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73E" w:rsidRPr="001B6312" w:rsidRDefault="00982658" w:rsidP="001B6312">
      <w:r>
        <w:rPr>
          <w:b/>
        </w:rPr>
        <w:t>MEDIA ADVISORY: March 9</w:t>
      </w:r>
      <w:r w:rsidR="00AB573E" w:rsidRPr="001B6312">
        <w:rPr>
          <w:b/>
        </w:rPr>
        <w:t>, 2016</w:t>
      </w:r>
      <w:r w:rsidR="001B6312" w:rsidRPr="001B6312">
        <w:rPr>
          <w:b/>
        </w:rPr>
        <w:tab/>
      </w:r>
      <w:r w:rsidR="001B6312" w:rsidRPr="001B6312">
        <w:rPr>
          <w:b/>
        </w:rPr>
        <w:tab/>
      </w:r>
      <w:r w:rsidR="001B6312" w:rsidRPr="001B6312">
        <w:rPr>
          <w:b/>
        </w:rPr>
        <w:tab/>
      </w:r>
    </w:p>
    <w:p w:rsidR="001B6312" w:rsidRPr="001B6312" w:rsidRDefault="001B6312" w:rsidP="001B6312">
      <w:pPr>
        <w:rPr>
          <w:b/>
        </w:rPr>
      </w:pPr>
      <w:r w:rsidRPr="001B6312">
        <w:rPr>
          <w:b/>
        </w:rPr>
        <w:t>Contact:</w:t>
      </w:r>
      <w:r w:rsidRPr="001B6312">
        <w:t xml:space="preserve"> Jasmine Brown, WETA 703.998.2046/ </w:t>
      </w:r>
      <w:hyperlink r:id="rId5" w:history="1">
        <w:r w:rsidRPr="001B6312">
          <w:rPr>
            <w:rStyle w:val="Hyperlink"/>
          </w:rPr>
          <w:t>jbrown@weta.org</w:t>
        </w:r>
      </w:hyperlink>
    </w:p>
    <w:p w:rsidR="00AB573E" w:rsidRDefault="00AB573E" w:rsidP="00AB573E">
      <w:pPr>
        <w:autoSpaceDE w:val="0"/>
        <w:autoSpaceDN w:val="0"/>
        <w:adjustRightInd w:val="0"/>
        <w:rPr>
          <w:rStyle w:val="Strong"/>
          <w:rFonts w:ascii="Palatino Linotype" w:hAnsi="Palatino Linotype"/>
          <w:spacing w:val="-2"/>
          <w:sz w:val="22"/>
          <w:szCs w:val="22"/>
        </w:rPr>
      </w:pPr>
    </w:p>
    <w:p w:rsidR="00240C8E" w:rsidRPr="00AE21A2" w:rsidRDefault="00240C8E" w:rsidP="00664F2C">
      <w:pPr>
        <w:autoSpaceDE w:val="0"/>
        <w:autoSpaceDN w:val="0"/>
        <w:adjustRightInd w:val="0"/>
        <w:jc w:val="center"/>
        <w:rPr>
          <w:rStyle w:val="Strong"/>
          <w:rFonts w:ascii="Palatino Linotype" w:hAnsi="Palatino Linotype"/>
          <w:b w:val="0"/>
          <w:i/>
          <w:sz w:val="22"/>
          <w:szCs w:val="22"/>
        </w:rPr>
      </w:pPr>
      <w:r w:rsidRPr="00AE21A2">
        <w:rPr>
          <w:rStyle w:val="Strong"/>
          <w:rFonts w:ascii="Palatino Linotype" w:hAnsi="Palatino Linotype"/>
          <w:spacing w:val="-2"/>
          <w:sz w:val="22"/>
          <w:szCs w:val="22"/>
        </w:rPr>
        <w:t xml:space="preserve">WETA TV 26 Premieres </w:t>
      </w:r>
      <w:r w:rsidR="00664F2C" w:rsidRPr="00AE21A2">
        <w:rPr>
          <w:rStyle w:val="Strong"/>
          <w:rFonts w:ascii="Palatino Linotype" w:hAnsi="Palatino Linotype"/>
          <w:i/>
          <w:spacing w:val="-2"/>
          <w:sz w:val="22"/>
          <w:szCs w:val="22"/>
        </w:rPr>
        <w:t xml:space="preserve">Martyrs, Mayhem &amp; Martial Law: Life in Civil War Alexandria </w:t>
      </w:r>
    </w:p>
    <w:p w:rsidR="00163999" w:rsidRDefault="00163999" w:rsidP="00163999">
      <w:pPr>
        <w:pStyle w:val="ListParagraph"/>
        <w:autoSpaceDE w:val="0"/>
        <w:autoSpaceDN w:val="0"/>
        <w:adjustRightInd w:val="0"/>
        <w:rPr>
          <w:rFonts w:ascii="Palatino Linotype" w:hAnsi="Palatino Linotype"/>
          <w:bCs/>
          <w:i/>
          <w:sz w:val="22"/>
          <w:szCs w:val="22"/>
        </w:rPr>
      </w:pPr>
    </w:p>
    <w:p w:rsidR="00240C8E" w:rsidRPr="00AE21A2" w:rsidRDefault="00163999" w:rsidP="00163999">
      <w:pPr>
        <w:pStyle w:val="ListParagraph"/>
        <w:autoSpaceDE w:val="0"/>
        <w:autoSpaceDN w:val="0"/>
        <w:adjustRightInd w:val="0"/>
        <w:rPr>
          <w:rFonts w:ascii="Palatino Linotype" w:hAnsi="Palatino Linotype"/>
          <w:bCs/>
          <w:i/>
          <w:sz w:val="22"/>
          <w:szCs w:val="22"/>
        </w:rPr>
      </w:pPr>
      <w:r w:rsidRPr="00AE21A2">
        <w:rPr>
          <w:rFonts w:ascii="Palatino Linotype" w:hAnsi="Palatino Linotype"/>
          <w:bCs/>
          <w:i/>
          <w:sz w:val="22"/>
          <w:szCs w:val="22"/>
        </w:rPr>
        <w:t>—</w:t>
      </w:r>
      <w:r w:rsidR="00A12C1A" w:rsidRPr="00AE21A2">
        <w:rPr>
          <w:rStyle w:val="Strong"/>
          <w:rFonts w:ascii="Palatino Linotype" w:hAnsi="Palatino Linotype"/>
          <w:b w:val="0"/>
          <w:i/>
          <w:sz w:val="22"/>
          <w:szCs w:val="22"/>
        </w:rPr>
        <w:t xml:space="preserve">Documentary Explores </w:t>
      </w:r>
      <w:r w:rsidR="00054F84" w:rsidRPr="00AE21A2">
        <w:rPr>
          <w:rStyle w:val="Strong"/>
          <w:rFonts w:ascii="Palatino Linotype" w:hAnsi="Palatino Linotype"/>
          <w:b w:val="0"/>
          <w:i/>
          <w:sz w:val="22"/>
          <w:szCs w:val="22"/>
        </w:rPr>
        <w:t xml:space="preserve">Alexandria’s </w:t>
      </w:r>
      <w:r w:rsidR="008275C6">
        <w:rPr>
          <w:rStyle w:val="Strong"/>
          <w:rFonts w:ascii="Palatino Linotype" w:hAnsi="Palatino Linotype"/>
          <w:b w:val="0"/>
          <w:i/>
          <w:sz w:val="22"/>
          <w:szCs w:val="22"/>
        </w:rPr>
        <w:t>Historical a</w:t>
      </w:r>
      <w:r w:rsidR="00A12C1A" w:rsidRPr="00AE21A2">
        <w:rPr>
          <w:rStyle w:val="Strong"/>
          <w:rFonts w:ascii="Palatino Linotype" w:hAnsi="Palatino Linotype"/>
          <w:b w:val="0"/>
          <w:i/>
          <w:sz w:val="22"/>
          <w:szCs w:val="22"/>
        </w:rPr>
        <w:t xml:space="preserve">nd </w:t>
      </w:r>
      <w:r w:rsidR="00054F84" w:rsidRPr="00AE21A2">
        <w:rPr>
          <w:rStyle w:val="Strong"/>
          <w:rFonts w:ascii="Palatino Linotype" w:hAnsi="Palatino Linotype"/>
          <w:b w:val="0"/>
          <w:i/>
          <w:sz w:val="22"/>
          <w:szCs w:val="22"/>
        </w:rPr>
        <w:t>Hum</w:t>
      </w:r>
      <w:r w:rsidR="006C6E66">
        <w:rPr>
          <w:rStyle w:val="Strong"/>
          <w:rFonts w:ascii="Palatino Linotype" w:hAnsi="Palatino Linotype"/>
          <w:b w:val="0"/>
          <w:i/>
          <w:sz w:val="22"/>
          <w:szCs w:val="22"/>
        </w:rPr>
        <w:t xml:space="preserve">an Stories during the Civil War, </w:t>
      </w:r>
      <w:r w:rsidR="00664F2C" w:rsidRPr="00AE21A2">
        <w:rPr>
          <w:rStyle w:val="Strong"/>
          <w:rFonts w:ascii="Palatino Linotype" w:hAnsi="Palatino Linotype"/>
          <w:b w:val="0"/>
          <w:i/>
          <w:sz w:val="22"/>
          <w:szCs w:val="22"/>
        </w:rPr>
        <w:t>Premieres Wednesday, March 9</w:t>
      </w:r>
      <w:r w:rsidR="008275C6">
        <w:rPr>
          <w:rStyle w:val="Strong"/>
          <w:rFonts w:ascii="Palatino Linotype" w:hAnsi="Palatino Linotype"/>
          <w:b w:val="0"/>
          <w:i/>
          <w:sz w:val="22"/>
          <w:szCs w:val="22"/>
        </w:rPr>
        <w:t xml:space="preserve"> </w:t>
      </w:r>
      <w:r w:rsidR="00240C8E" w:rsidRPr="00AE21A2">
        <w:rPr>
          <w:rStyle w:val="Strong"/>
          <w:rFonts w:ascii="Palatino Linotype" w:hAnsi="Palatino Linotype"/>
          <w:b w:val="0"/>
          <w:i/>
          <w:sz w:val="22"/>
          <w:szCs w:val="22"/>
        </w:rPr>
        <w:t>at 8 p.m. and Repeats Throughout the Month</w:t>
      </w:r>
      <w:r w:rsidR="00240C8E" w:rsidRPr="00AE21A2">
        <w:rPr>
          <w:rFonts w:ascii="Palatino Linotype" w:hAnsi="Palatino Linotype"/>
          <w:i/>
          <w:sz w:val="22"/>
          <w:szCs w:val="22"/>
        </w:rPr>
        <w:t xml:space="preserve"> </w:t>
      </w:r>
      <w:r w:rsidR="00240C8E" w:rsidRPr="00AE21A2">
        <w:rPr>
          <w:rFonts w:ascii="Palatino Linotype" w:hAnsi="Palatino Linotype"/>
          <w:bCs/>
          <w:i/>
          <w:sz w:val="22"/>
          <w:szCs w:val="22"/>
        </w:rPr>
        <w:t>—</w:t>
      </w:r>
    </w:p>
    <w:p w:rsidR="00165A8D" w:rsidRPr="00AE21A2" w:rsidRDefault="00165A8D" w:rsidP="00706E71">
      <w:pPr>
        <w:autoSpaceDE w:val="0"/>
        <w:autoSpaceDN w:val="0"/>
        <w:adjustRightInd w:val="0"/>
        <w:ind w:firstLine="720"/>
        <w:rPr>
          <w:rFonts w:ascii="Palatino Linotype" w:hAnsi="Palatino Linotype"/>
          <w:color w:val="000000"/>
          <w:sz w:val="22"/>
          <w:szCs w:val="22"/>
        </w:rPr>
      </w:pPr>
    </w:p>
    <w:p w:rsidR="00165A8D" w:rsidRPr="00AE21A2" w:rsidRDefault="00165A8D" w:rsidP="00240C8E">
      <w:pPr>
        <w:autoSpaceDE w:val="0"/>
        <w:autoSpaceDN w:val="0"/>
        <w:adjustRightInd w:val="0"/>
        <w:rPr>
          <w:rFonts w:ascii="Palatino Linotype" w:hAnsi="Palatino Linotype"/>
          <w:color w:val="000000"/>
          <w:sz w:val="22"/>
          <w:szCs w:val="22"/>
        </w:rPr>
      </w:pPr>
      <w:r w:rsidRPr="00AE21A2">
        <w:rPr>
          <w:rFonts w:ascii="Palatino Linotype" w:hAnsi="Palatino Linotype"/>
          <w:color w:val="000000"/>
          <w:sz w:val="22"/>
          <w:szCs w:val="22"/>
        </w:rPr>
        <w:t xml:space="preserve">A new film </w:t>
      </w:r>
      <w:r w:rsidR="00054F84" w:rsidRPr="00AE21A2">
        <w:rPr>
          <w:rFonts w:ascii="Palatino Linotype" w:hAnsi="Palatino Linotype"/>
          <w:color w:val="000000"/>
          <w:sz w:val="22"/>
          <w:szCs w:val="22"/>
        </w:rPr>
        <w:t>produced by WETA, the flagship public</w:t>
      </w:r>
      <w:r w:rsidR="00DE070E" w:rsidRPr="00AE21A2">
        <w:rPr>
          <w:rFonts w:ascii="Palatino Linotype" w:hAnsi="Palatino Linotype"/>
          <w:color w:val="000000"/>
          <w:sz w:val="22"/>
          <w:szCs w:val="22"/>
        </w:rPr>
        <w:t xml:space="preserve"> broadcasting station</w:t>
      </w:r>
      <w:r w:rsidRPr="00AE21A2">
        <w:rPr>
          <w:rFonts w:ascii="Palatino Linotype" w:hAnsi="Palatino Linotype"/>
          <w:color w:val="000000"/>
          <w:sz w:val="22"/>
          <w:szCs w:val="22"/>
        </w:rPr>
        <w:t xml:space="preserve"> in the nation’s capital, explores more</w:t>
      </w:r>
      <w:r w:rsidR="009F1753">
        <w:rPr>
          <w:rFonts w:ascii="Palatino Linotype" w:hAnsi="Palatino Linotype"/>
          <w:color w:val="000000"/>
          <w:sz w:val="22"/>
          <w:szCs w:val="22"/>
        </w:rPr>
        <w:t xml:space="preserve"> of the extraordinary history</w:t>
      </w:r>
      <w:r w:rsidR="005C0580">
        <w:rPr>
          <w:rFonts w:ascii="Palatino Linotype" w:hAnsi="Palatino Linotype"/>
          <w:color w:val="000000"/>
          <w:sz w:val="22"/>
          <w:szCs w:val="22"/>
        </w:rPr>
        <w:t xml:space="preserve"> and human stories of</w:t>
      </w:r>
      <w:r w:rsidRPr="00AE21A2">
        <w:rPr>
          <w:rFonts w:ascii="Palatino Linotype" w:hAnsi="Palatino Linotype"/>
          <w:color w:val="000000"/>
          <w:sz w:val="22"/>
          <w:szCs w:val="22"/>
        </w:rPr>
        <w:t xml:space="preserve"> Alexandria, Virginia</w:t>
      </w:r>
      <w:r w:rsidR="005C0580">
        <w:rPr>
          <w:rFonts w:ascii="Palatino Linotype" w:hAnsi="Palatino Linotype"/>
          <w:color w:val="000000"/>
          <w:sz w:val="22"/>
          <w:szCs w:val="22"/>
        </w:rPr>
        <w:t>,</w:t>
      </w:r>
      <w:r w:rsidRPr="00AE21A2">
        <w:rPr>
          <w:rFonts w:ascii="Palatino Linotype" w:hAnsi="Palatino Linotype"/>
          <w:color w:val="000000"/>
          <w:sz w:val="22"/>
          <w:szCs w:val="22"/>
        </w:rPr>
        <w:t xml:space="preserve"> during the Civil War years, 1861-1865. </w:t>
      </w:r>
      <w:r w:rsidR="004B2916" w:rsidRPr="00AE21A2">
        <w:rPr>
          <w:rFonts w:ascii="Palatino Linotype" w:hAnsi="Palatino Linotype"/>
          <w:color w:val="000000"/>
          <w:sz w:val="22"/>
          <w:szCs w:val="22"/>
        </w:rPr>
        <w:t xml:space="preserve"> Following the </w:t>
      </w:r>
      <w:r w:rsidR="004B2916" w:rsidRPr="00AE21A2">
        <w:rPr>
          <w:rStyle w:val="Strong"/>
          <w:rFonts w:ascii="Palatino Linotype" w:hAnsi="Palatino Linotype"/>
          <w:b w:val="0"/>
          <w:spacing w:val="-2"/>
          <w:sz w:val="22"/>
          <w:szCs w:val="22"/>
        </w:rPr>
        <w:t xml:space="preserve">2014 WETA production </w:t>
      </w:r>
      <w:r w:rsidR="004B2916" w:rsidRPr="00AE21A2">
        <w:rPr>
          <w:rStyle w:val="Strong"/>
          <w:rFonts w:ascii="Palatino Linotype" w:hAnsi="Palatino Linotype"/>
          <w:b w:val="0"/>
          <w:i/>
          <w:spacing w:val="-2"/>
          <w:sz w:val="22"/>
          <w:szCs w:val="22"/>
        </w:rPr>
        <w:t>Discovering Alexandria: The Early Yea</w:t>
      </w:r>
      <w:r w:rsidR="00DA175C">
        <w:rPr>
          <w:rStyle w:val="Strong"/>
          <w:rFonts w:ascii="Palatino Linotype" w:hAnsi="Palatino Linotype"/>
          <w:b w:val="0"/>
          <w:i/>
          <w:spacing w:val="-2"/>
          <w:sz w:val="22"/>
          <w:szCs w:val="22"/>
        </w:rPr>
        <w:t>rs</w:t>
      </w:r>
      <w:r w:rsidR="00DE070E" w:rsidRPr="00AE21A2">
        <w:rPr>
          <w:rFonts w:ascii="Palatino Linotype" w:hAnsi="Palatino Linotype"/>
          <w:color w:val="000000"/>
          <w:sz w:val="22"/>
          <w:szCs w:val="22"/>
        </w:rPr>
        <w:t>, this</w:t>
      </w:r>
      <w:r w:rsidR="00E43ED8">
        <w:rPr>
          <w:rFonts w:ascii="Palatino Linotype" w:hAnsi="Palatino Linotype"/>
          <w:color w:val="000000"/>
          <w:sz w:val="22"/>
          <w:szCs w:val="22"/>
        </w:rPr>
        <w:t xml:space="preserve"> one-hour new</w:t>
      </w:r>
      <w:r w:rsidR="00592E10" w:rsidRPr="00AE21A2">
        <w:rPr>
          <w:rFonts w:ascii="Palatino Linotype" w:hAnsi="Palatino Linotype"/>
          <w:color w:val="000000"/>
          <w:sz w:val="22"/>
          <w:szCs w:val="22"/>
        </w:rPr>
        <w:t xml:space="preserve"> documentary, </w:t>
      </w:r>
      <w:r w:rsidR="00592E10" w:rsidRPr="00AE21A2">
        <w:rPr>
          <w:rStyle w:val="Strong"/>
          <w:rFonts w:ascii="Palatino Linotype" w:hAnsi="Palatino Linotype"/>
          <w:b w:val="0"/>
          <w:i/>
          <w:spacing w:val="-2"/>
          <w:sz w:val="22"/>
          <w:szCs w:val="22"/>
        </w:rPr>
        <w:t xml:space="preserve">Martyrs, Mayhem &amp; Martial Law: Life in Civil War </w:t>
      </w:r>
      <w:r w:rsidR="0027396E" w:rsidRPr="00AE21A2">
        <w:rPr>
          <w:rStyle w:val="Strong"/>
          <w:rFonts w:ascii="Palatino Linotype" w:hAnsi="Palatino Linotype"/>
          <w:b w:val="0"/>
          <w:i/>
          <w:spacing w:val="-2"/>
          <w:sz w:val="22"/>
          <w:szCs w:val="22"/>
        </w:rPr>
        <w:t>Alexandria</w:t>
      </w:r>
      <w:r w:rsidR="00982658">
        <w:rPr>
          <w:rStyle w:val="Strong"/>
          <w:rFonts w:ascii="Palatino Linotype" w:hAnsi="Palatino Linotype"/>
          <w:b w:val="0"/>
          <w:i/>
          <w:spacing w:val="-2"/>
          <w:sz w:val="22"/>
          <w:szCs w:val="22"/>
        </w:rPr>
        <w:t>,</w:t>
      </w:r>
      <w:r w:rsidR="0027396E" w:rsidRPr="00AE21A2">
        <w:rPr>
          <w:rStyle w:val="Strong"/>
          <w:rFonts w:ascii="Palatino Linotype" w:hAnsi="Palatino Linotype"/>
          <w:b w:val="0"/>
          <w:i/>
          <w:spacing w:val="-2"/>
          <w:sz w:val="22"/>
          <w:szCs w:val="22"/>
        </w:rPr>
        <w:t xml:space="preserve"> </w:t>
      </w:r>
      <w:r w:rsidR="0027396E" w:rsidRPr="00AE21A2">
        <w:rPr>
          <w:rStyle w:val="Strong"/>
          <w:rFonts w:ascii="Palatino Linotype" w:hAnsi="Palatino Linotype"/>
          <w:b w:val="0"/>
          <w:spacing w:val="-2"/>
          <w:sz w:val="22"/>
          <w:szCs w:val="22"/>
        </w:rPr>
        <w:t xml:space="preserve">joins WETA’s </w:t>
      </w:r>
      <w:r w:rsidR="000C7F5C" w:rsidRPr="00AE21A2">
        <w:rPr>
          <w:rStyle w:val="Strong"/>
          <w:rFonts w:ascii="Palatino Linotype" w:hAnsi="Palatino Linotype"/>
          <w:b w:val="0"/>
          <w:spacing w:val="-2"/>
          <w:sz w:val="22"/>
          <w:szCs w:val="22"/>
        </w:rPr>
        <w:t xml:space="preserve">portfolio </w:t>
      </w:r>
      <w:r w:rsidR="0027396E" w:rsidRPr="00AE21A2">
        <w:rPr>
          <w:rStyle w:val="Strong"/>
          <w:rFonts w:ascii="Palatino Linotype" w:hAnsi="Palatino Linotype"/>
          <w:b w:val="0"/>
          <w:spacing w:val="-2"/>
          <w:sz w:val="22"/>
          <w:szCs w:val="22"/>
        </w:rPr>
        <w:t xml:space="preserve">of </w:t>
      </w:r>
      <w:r w:rsidR="0069075E">
        <w:rPr>
          <w:rStyle w:val="Strong"/>
          <w:rFonts w:ascii="Palatino Linotype" w:hAnsi="Palatino Linotype"/>
          <w:b w:val="0"/>
          <w:spacing w:val="-2"/>
          <w:sz w:val="22"/>
          <w:szCs w:val="22"/>
        </w:rPr>
        <w:t xml:space="preserve">locally focused </w:t>
      </w:r>
      <w:r w:rsidR="0027396E" w:rsidRPr="00AE21A2">
        <w:rPr>
          <w:rStyle w:val="Strong"/>
          <w:rFonts w:ascii="Palatino Linotype" w:hAnsi="Palatino Linotype"/>
          <w:b w:val="0"/>
          <w:spacing w:val="-2"/>
          <w:sz w:val="22"/>
          <w:szCs w:val="22"/>
        </w:rPr>
        <w:t>films</w:t>
      </w:r>
      <w:r w:rsidR="0038318F" w:rsidRPr="00AE21A2">
        <w:rPr>
          <w:rStyle w:val="Strong"/>
          <w:rFonts w:ascii="Palatino Linotype" w:hAnsi="Palatino Linotype"/>
          <w:b w:val="0"/>
          <w:spacing w:val="-2"/>
          <w:sz w:val="22"/>
          <w:szCs w:val="22"/>
        </w:rPr>
        <w:t xml:space="preserve"> </w:t>
      </w:r>
      <w:r w:rsidR="0069075E">
        <w:rPr>
          <w:rStyle w:val="Strong"/>
          <w:rFonts w:ascii="Palatino Linotype" w:hAnsi="Palatino Linotype"/>
          <w:b w:val="0"/>
          <w:spacing w:val="-2"/>
          <w:sz w:val="22"/>
          <w:szCs w:val="22"/>
        </w:rPr>
        <w:t xml:space="preserve">created exclusively </w:t>
      </w:r>
      <w:r w:rsidR="000107A2" w:rsidRPr="00AE21A2">
        <w:rPr>
          <w:rStyle w:val="Strong"/>
          <w:rFonts w:ascii="Palatino Linotype" w:hAnsi="Palatino Linotype"/>
          <w:b w:val="0"/>
          <w:spacing w:val="-2"/>
          <w:sz w:val="22"/>
          <w:szCs w:val="22"/>
        </w:rPr>
        <w:t xml:space="preserve">for viewers in Greater Washington. </w:t>
      </w:r>
      <w:r w:rsidR="0027396E" w:rsidRPr="00AE21A2">
        <w:rPr>
          <w:rStyle w:val="Strong"/>
          <w:rFonts w:ascii="Palatino Linotype" w:hAnsi="Palatino Linotype"/>
          <w:b w:val="0"/>
          <w:spacing w:val="-2"/>
          <w:sz w:val="22"/>
          <w:szCs w:val="22"/>
        </w:rPr>
        <w:t xml:space="preserve"> </w:t>
      </w:r>
    </w:p>
    <w:p w:rsidR="000C7F5C" w:rsidRPr="00AE21A2" w:rsidRDefault="000C7F5C" w:rsidP="003A4C86">
      <w:pPr>
        <w:autoSpaceDE w:val="0"/>
        <w:autoSpaceDN w:val="0"/>
        <w:adjustRightInd w:val="0"/>
        <w:rPr>
          <w:rFonts w:ascii="Palatino Linotype" w:eastAsia="@Arial Unicode MS" w:hAnsi="Palatino Linotype" w:cs="@Arial Unicode MS"/>
          <w:color w:val="000000"/>
          <w:sz w:val="22"/>
          <w:szCs w:val="22"/>
        </w:rPr>
      </w:pPr>
    </w:p>
    <w:p w:rsidR="003A4C86" w:rsidRPr="00AE21A2" w:rsidRDefault="003A4C86" w:rsidP="003A4C86">
      <w:pPr>
        <w:autoSpaceDE w:val="0"/>
        <w:autoSpaceDN w:val="0"/>
        <w:adjustRightInd w:val="0"/>
        <w:rPr>
          <w:rFonts w:ascii="Palatino Linotype" w:hAnsi="Palatino Linotype"/>
          <w:color w:val="000000"/>
          <w:sz w:val="22"/>
          <w:szCs w:val="22"/>
        </w:rPr>
      </w:pPr>
      <w:r w:rsidRPr="00AE21A2">
        <w:rPr>
          <w:rFonts w:ascii="Palatino Linotype" w:hAnsi="Palatino Linotype"/>
          <w:b/>
          <w:color w:val="000000"/>
          <w:sz w:val="22"/>
          <w:szCs w:val="22"/>
        </w:rPr>
        <w:t>WHAT:</w:t>
      </w:r>
      <w:r w:rsidRPr="00AE21A2">
        <w:rPr>
          <w:rFonts w:ascii="Palatino Linotype" w:hAnsi="Palatino Linotype"/>
          <w:color w:val="000000"/>
          <w:sz w:val="22"/>
          <w:szCs w:val="22"/>
        </w:rPr>
        <w:t xml:space="preserve"> </w:t>
      </w:r>
      <w:r w:rsidRPr="00AE21A2">
        <w:rPr>
          <w:rStyle w:val="Strong"/>
          <w:rFonts w:ascii="Palatino Linotype" w:hAnsi="Palatino Linotype"/>
          <w:b w:val="0"/>
          <w:i/>
          <w:spacing w:val="-2"/>
          <w:sz w:val="22"/>
          <w:szCs w:val="22"/>
        </w:rPr>
        <w:t>Martyrs, Mayhem &amp; Martial Law: Life in Civil War Alexandria</w:t>
      </w:r>
      <w:r w:rsidR="00506461" w:rsidRPr="00AE21A2">
        <w:rPr>
          <w:rFonts w:ascii="Palatino Linotype" w:hAnsi="Palatino Linotype"/>
          <w:color w:val="000000"/>
          <w:sz w:val="22"/>
          <w:szCs w:val="22"/>
        </w:rPr>
        <w:t xml:space="preserve"> </w:t>
      </w:r>
      <w:r w:rsidR="0069075E">
        <w:rPr>
          <w:rFonts w:ascii="Palatino Linotype" w:hAnsi="Palatino Linotype"/>
          <w:color w:val="000000"/>
          <w:sz w:val="22"/>
          <w:szCs w:val="22"/>
        </w:rPr>
        <w:t>will engage</w:t>
      </w:r>
      <w:r w:rsidR="00A63D8B">
        <w:rPr>
          <w:rFonts w:ascii="Palatino Linotype" w:hAnsi="Palatino Linotype"/>
          <w:color w:val="000000"/>
          <w:sz w:val="22"/>
          <w:szCs w:val="22"/>
        </w:rPr>
        <w:t xml:space="preserve"> viewers </w:t>
      </w:r>
      <w:r w:rsidR="0069075E">
        <w:rPr>
          <w:rFonts w:ascii="Palatino Linotype" w:hAnsi="Palatino Linotype"/>
          <w:color w:val="000000"/>
          <w:sz w:val="22"/>
          <w:szCs w:val="22"/>
        </w:rPr>
        <w:t xml:space="preserve">with a fascinating </w:t>
      </w:r>
      <w:r w:rsidR="00506461" w:rsidRPr="00AE21A2">
        <w:rPr>
          <w:rFonts w:ascii="Palatino Linotype" w:hAnsi="Palatino Linotype"/>
          <w:color w:val="000000"/>
          <w:sz w:val="22"/>
          <w:szCs w:val="22"/>
        </w:rPr>
        <w:t>l</w:t>
      </w:r>
      <w:r w:rsidR="0069075E">
        <w:rPr>
          <w:rFonts w:ascii="Palatino Linotype" w:hAnsi="Palatino Linotype"/>
          <w:color w:val="000000"/>
          <w:sz w:val="22"/>
          <w:szCs w:val="22"/>
        </w:rPr>
        <w:t>ook at</w:t>
      </w:r>
      <w:r w:rsidR="00FC477E" w:rsidRPr="00AE21A2">
        <w:rPr>
          <w:rFonts w:ascii="Palatino Linotype" w:hAnsi="Palatino Linotype"/>
          <w:color w:val="000000"/>
          <w:sz w:val="22"/>
          <w:szCs w:val="22"/>
        </w:rPr>
        <w:t xml:space="preserve"> the </w:t>
      </w:r>
      <w:r w:rsidR="0069075E">
        <w:rPr>
          <w:rFonts w:ascii="Palatino Linotype" w:hAnsi="Palatino Linotype"/>
          <w:color w:val="000000"/>
          <w:sz w:val="22"/>
          <w:szCs w:val="22"/>
        </w:rPr>
        <w:t xml:space="preserve">Virginia </w:t>
      </w:r>
      <w:r w:rsidR="00506461" w:rsidRPr="00AE21A2">
        <w:rPr>
          <w:rFonts w:ascii="Palatino Linotype" w:hAnsi="Palatino Linotype"/>
          <w:color w:val="000000"/>
          <w:sz w:val="22"/>
          <w:szCs w:val="22"/>
        </w:rPr>
        <w:t>port city</w:t>
      </w:r>
      <w:r w:rsidR="00D60A04">
        <w:rPr>
          <w:rFonts w:ascii="Palatino Linotype" w:hAnsi="Palatino Linotype"/>
          <w:color w:val="000000"/>
          <w:sz w:val="22"/>
          <w:szCs w:val="22"/>
        </w:rPr>
        <w:t xml:space="preserve"> located at the intersection of</w:t>
      </w:r>
      <w:r w:rsidR="00506461" w:rsidRPr="00AE21A2">
        <w:rPr>
          <w:rFonts w:ascii="Palatino Linotype" w:hAnsi="Palatino Linotype"/>
          <w:color w:val="000000"/>
          <w:sz w:val="22"/>
          <w:szCs w:val="22"/>
        </w:rPr>
        <w:t xml:space="preserve"> the North and South</w:t>
      </w:r>
      <w:r w:rsidR="004867DD">
        <w:rPr>
          <w:rFonts w:ascii="Palatino Linotype" w:hAnsi="Palatino Linotype"/>
          <w:color w:val="000000"/>
          <w:sz w:val="22"/>
          <w:szCs w:val="22"/>
        </w:rPr>
        <w:t xml:space="preserve"> in the war</w:t>
      </w:r>
      <w:r w:rsidR="00506461" w:rsidRPr="00AE21A2">
        <w:rPr>
          <w:rFonts w:ascii="Palatino Linotype" w:hAnsi="Palatino Linotype"/>
          <w:color w:val="000000"/>
          <w:sz w:val="22"/>
          <w:szCs w:val="22"/>
        </w:rPr>
        <w:t xml:space="preserve">. </w:t>
      </w:r>
      <w:r w:rsidR="005321B5" w:rsidRPr="00AE21A2">
        <w:rPr>
          <w:rFonts w:ascii="Palatino Linotype" w:hAnsi="Palatino Linotype"/>
          <w:color w:val="000000"/>
          <w:sz w:val="22"/>
          <w:szCs w:val="22"/>
        </w:rPr>
        <w:t>The</w:t>
      </w:r>
      <w:r w:rsidR="00A25D47" w:rsidRPr="00AE21A2">
        <w:rPr>
          <w:rFonts w:ascii="Palatino Linotype" w:hAnsi="Palatino Linotype"/>
          <w:color w:val="000000"/>
          <w:sz w:val="22"/>
          <w:szCs w:val="22"/>
        </w:rPr>
        <w:t xml:space="preserve"> film spotlights </w:t>
      </w:r>
      <w:r w:rsidR="004867DD">
        <w:rPr>
          <w:rFonts w:ascii="Palatino Linotype" w:hAnsi="Palatino Linotype"/>
          <w:color w:val="000000"/>
          <w:sz w:val="22"/>
          <w:szCs w:val="22"/>
        </w:rPr>
        <w:t xml:space="preserve">many aspects of life in </w:t>
      </w:r>
      <w:r w:rsidR="008B5FFE" w:rsidRPr="00AE21A2">
        <w:rPr>
          <w:rFonts w:ascii="Palatino Linotype" w:hAnsi="Palatino Linotype"/>
          <w:color w:val="000000"/>
          <w:sz w:val="22"/>
          <w:szCs w:val="22"/>
        </w:rPr>
        <w:t xml:space="preserve">Alexandria </w:t>
      </w:r>
      <w:r w:rsidR="00883F22">
        <w:rPr>
          <w:rFonts w:ascii="Palatino Linotype" w:hAnsi="Palatino Linotype"/>
          <w:color w:val="000000"/>
          <w:sz w:val="22"/>
          <w:szCs w:val="22"/>
        </w:rPr>
        <w:t>during the Civil War. Segments</w:t>
      </w:r>
      <w:r w:rsidR="008B5FFE" w:rsidRPr="00AE21A2">
        <w:rPr>
          <w:rFonts w:ascii="Palatino Linotype" w:hAnsi="Palatino Linotype"/>
          <w:color w:val="000000"/>
          <w:sz w:val="22"/>
          <w:szCs w:val="22"/>
        </w:rPr>
        <w:t xml:space="preserve"> detail the</w:t>
      </w:r>
      <w:r w:rsidR="00371C57" w:rsidRPr="00AE21A2">
        <w:rPr>
          <w:rFonts w:ascii="Palatino Linotype" w:hAnsi="Palatino Linotype"/>
          <w:color w:val="000000"/>
          <w:sz w:val="22"/>
          <w:szCs w:val="22"/>
        </w:rPr>
        <w:t xml:space="preserve"> </w:t>
      </w:r>
      <w:r w:rsidR="00A25D47" w:rsidRPr="00AE21A2">
        <w:rPr>
          <w:rFonts w:ascii="Palatino Linotype" w:hAnsi="Palatino Linotype"/>
          <w:color w:val="000000"/>
          <w:sz w:val="22"/>
          <w:szCs w:val="22"/>
        </w:rPr>
        <w:t>Union occupation</w:t>
      </w:r>
      <w:r w:rsidR="008B5FFE" w:rsidRPr="00AE21A2">
        <w:rPr>
          <w:rFonts w:ascii="Palatino Linotype" w:hAnsi="Palatino Linotype"/>
          <w:color w:val="000000"/>
          <w:sz w:val="22"/>
          <w:szCs w:val="22"/>
        </w:rPr>
        <w:t xml:space="preserve"> of the city</w:t>
      </w:r>
      <w:r w:rsidR="00A25D47" w:rsidRPr="00AE21A2">
        <w:rPr>
          <w:rFonts w:ascii="Palatino Linotype" w:hAnsi="Palatino Linotype"/>
          <w:color w:val="000000"/>
          <w:sz w:val="22"/>
          <w:szCs w:val="22"/>
        </w:rPr>
        <w:t xml:space="preserve">; </w:t>
      </w:r>
      <w:r w:rsidR="004B1030" w:rsidRPr="00AE21A2">
        <w:rPr>
          <w:rFonts w:ascii="Palatino Linotype" w:hAnsi="Palatino Linotype"/>
          <w:color w:val="000000"/>
          <w:sz w:val="22"/>
          <w:szCs w:val="22"/>
        </w:rPr>
        <w:t xml:space="preserve">life regulated under </w:t>
      </w:r>
      <w:r w:rsidR="008B5FFE" w:rsidRPr="00AE21A2">
        <w:rPr>
          <w:rFonts w:ascii="Palatino Linotype" w:hAnsi="Palatino Linotype"/>
          <w:color w:val="000000"/>
          <w:sz w:val="22"/>
          <w:szCs w:val="22"/>
        </w:rPr>
        <w:t>martial law; the impacts on</w:t>
      </w:r>
      <w:r w:rsidR="00717DE9" w:rsidRPr="00AE21A2">
        <w:rPr>
          <w:rFonts w:ascii="Palatino Linotype" w:hAnsi="Palatino Linotype"/>
          <w:color w:val="000000"/>
          <w:sz w:val="22"/>
          <w:szCs w:val="22"/>
        </w:rPr>
        <w:t xml:space="preserve"> the </w:t>
      </w:r>
      <w:r w:rsidR="0019700A">
        <w:rPr>
          <w:rFonts w:ascii="Palatino Linotype" w:hAnsi="Palatino Linotype"/>
          <w:color w:val="000000"/>
          <w:sz w:val="22"/>
          <w:szCs w:val="22"/>
        </w:rPr>
        <w:t xml:space="preserve">African-American community; the </w:t>
      </w:r>
      <w:r w:rsidR="00A25D47" w:rsidRPr="00AE21A2">
        <w:rPr>
          <w:rFonts w:ascii="Palatino Linotype" w:hAnsi="Palatino Linotype"/>
          <w:color w:val="000000"/>
          <w:sz w:val="22"/>
          <w:szCs w:val="22"/>
        </w:rPr>
        <w:t xml:space="preserve">migration and settlement </w:t>
      </w:r>
      <w:r w:rsidR="0019700A">
        <w:rPr>
          <w:rFonts w:ascii="Palatino Linotype" w:hAnsi="Palatino Linotype"/>
          <w:color w:val="000000"/>
          <w:sz w:val="22"/>
          <w:szCs w:val="22"/>
        </w:rPr>
        <w:t xml:space="preserve">of former slaves </w:t>
      </w:r>
      <w:r w:rsidR="008B5FFE" w:rsidRPr="00AE21A2">
        <w:rPr>
          <w:rFonts w:ascii="Palatino Linotype" w:hAnsi="Palatino Linotype"/>
          <w:color w:val="000000"/>
          <w:sz w:val="22"/>
          <w:szCs w:val="22"/>
        </w:rPr>
        <w:t>in</w:t>
      </w:r>
      <w:r w:rsidR="0019700A">
        <w:rPr>
          <w:rFonts w:ascii="Palatino Linotype" w:hAnsi="Palatino Linotype"/>
          <w:color w:val="000000"/>
          <w:sz w:val="22"/>
          <w:szCs w:val="22"/>
        </w:rPr>
        <w:t>to</w:t>
      </w:r>
      <w:r w:rsidR="00A25D47" w:rsidRPr="00AE21A2">
        <w:rPr>
          <w:rFonts w:ascii="Palatino Linotype" w:hAnsi="Palatino Linotype"/>
          <w:color w:val="000000"/>
          <w:sz w:val="22"/>
          <w:szCs w:val="22"/>
        </w:rPr>
        <w:t xml:space="preserve"> the city; militarization of ports, railroads</w:t>
      </w:r>
      <w:r w:rsidR="008512F8" w:rsidRPr="00AE21A2">
        <w:rPr>
          <w:rFonts w:ascii="Palatino Linotype" w:hAnsi="Palatino Linotype"/>
          <w:color w:val="000000"/>
          <w:sz w:val="22"/>
          <w:szCs w:val="22"/>
        </w:rPr>
        <w:t xml:space="preserve"> and city resources; and </w:t>
      </w:r>
      <w:r w:rsidR="00653051" w:rsidRPr="00AE21A2">
        <w:rPr>
          <w:rFonts w:ascii="Palatino Linotype" w:hAnsi="Palatino Linotype"/>
          <w:color w:val="000000"/>
          <w:sz w:val="22"/>
          <w:szCs w:val="22"/>
        </w:rPr>
        <w:t xml:space="preserve">how </w:t>
      </w:r>
      <w:r w:rsidR="008512F8" w:rsidRPr="00AE21A2">
        <w:rPr>
          <w:rFonts w:ascii="Palatino Linotype" w:hAnsi="Palatino Linotype"/>
          <w:color w:val="000000"/>
          <w:sz w:val="22"/>
          <w:szCs w:val="22"/>
        </w:rPr>
        <w:t xml:space="preserve">the </w:t>
      </w:r>
      <w:r w:rsidR="00653051" w:rsidRPr="00AE21A2">
        <w:rPr>
          <w:rFonts w:ascii="Palatino Linotype" w:hAnsi="Palatino Linotype"/>
          <w:color w:val="000000"/>
          <w:sz w:val="22"/>
          <w:szCs w:val="22"/>
        </w:rPr>
        <w:t xml:space="preserve">influx of </w:t>
      </w:r>
      <w:r w:rsidR="00B1498F">
        <w:rPr>
          <w:rFonts w:ascii="Palatino Linotype" w:hAnsi="Palatino Linotype"/>
          <w:color w:val="000000"/>
          <w:sz w:val="22"/>
          <w:szCs w:val="22"/>
        </w:rPr>
        <w:t xml:space="preserve">tens of thousands of </w:t>
      </w:r>
      <w:r w:rsidR="00DB25E5">
        <w:rPr>
          <w:rFonts w:ascii="Palatino Linotype" w:hAnsi="Palatino Linotype"/>
          <w:color w:val="000000"/>
          <w:sz w:val="22"/>
          <w:szCs w:val="22"/>
        </w:rPr>
        <w:t>soldiers transformed the area</w:t>
      </w:r>
      <w:r w:rsidR="00653051" w:rsidRPr="00AE21A2">
        <w:rPr>
          <w:rFonts w:ascii="Palatino Linotype" w:hAnsi="Palatino Linotype"/>
          <w:color w:val="000000"/>
          <w:sz w:val="22"/>
          <w:szCs w:val="22"/>
        </w:rPr>
        <w:t xml:space="preserve">. </w:t>
      </w:r>
      <w:r w:rsidRPr="00AE21A2">
        <w:rPr>
          <w:rFonts w:ascii="Palatino Linotype" w:hAnsi="Palatino Linotype"/>
          <w:color w:val="000000"/>
          <w:sz w:val="22"/>
          <w:szCs w:val="22"/>
        </w:rPr>
        <w:t xml:space="preserve">The program also </w:t>
      </w:r>
      <w:r w:rsidR="004B1030" w:rsidRPr="00AE21A2">
        <w:rPr>
          <w:rFonts w:ascii="Palatino Linotype" w:hAnsi="Palatino Linotype"/>
          <w:color w:val="000000"/>
          <w:sz w:val="22"/>
          <w:szCs w:val="22"/>
        </w:rPr>
        <w:t>explore</w:t>
      </w:r>
      <w:r w:rsidR="00175B22" w:rsidRPr="00AE21A2">
        <w:rPr>
          <w:rFonts w:ascii="Palatino Linotype" w:hAnsi="Palatino Linotype"/>
          <w:color w:val="000000"/>
          <w:sz w:val="22"/>
          <w:szCs w:val="22"/>
        </w:rPr>
        <w:t>s</w:t>
      </w:r>
      <w:r w:rsidR="008B5FFE" w:rsidRPr="00AE21A2">
        <w:rPr>
          <w:rFonts w:ascii="Palatino Linotype" w:hAnsi="Palatino Linotype"/>
          <w:color w:val="000000"/>
          <w:sz w:val="22"/>
          <w:szCs w:val="22"/>
        </w:rPr>
        <w:t xml:space="preserve"> </w:t>
      </w:r>
      <w:r w:rsidRPr="00AE21A2">
        <w:rPr>
          <w:rFonts w:ascii="Palatino Linotype" w:hAnsi="Palatino Linotype"/>
          <w:color w:val="000000"/>
          <w:sz w:val="22"/>
          <w:szCs w:val="22"/>
        </w:rPr>
        <w:t>historica</w:t>
      </w:r>
      <w:r w:rsidR="00717DE9" w:rsidRPr="00AE21A2">
        <w:rPr>
          <w:rFonts w:ascii="Palatino Linotype" w:hAnsi="Palatino Linotype"/>
          <w:color w:val="000000"/>
          <w:sz w:val="22"/>
          <w:szCs w:val="22"/>
        </w:rPr>
        <w:t xml:space="preserve">l buildings </w:t>
      </w:r>
      <w:r w:rsidR="005C0047">
        <w:rPr>
          <w:rFonts w:ascii="Palatino Linotype" w:hAnsi="Palatino Linotype"/>
          <w:color w:val="000000"/>
          <w:sz w:val="22"/>
          <w:szCs w:val="22"/>
        </w:rPr>
        <w:t xml:space="preserve">commandeered for treatment of </w:t>
      </w:r>
      <w:r w:rsidRPr="00AE21A2">
        <w:rPr>
          <w:rFonts w:ascii="Palatino Linotype" w:hAnsi="Palatino Linotype"/>
          <w:color w:val="000000"/>
          <w:sz w:val="22"/>
          <w:szCs w:val="22"/>
        </w:rPr>
        <w:t xml:space="preserve">wounded </w:t>
      </w:r>
      <w:r w:rsidR="00734FF4" w:rsidRPr="00AE21A2">
        <w:rPr>
          <w:rFonts w:ascii="Palatino Linotype" w:hAnsi="Palatino Linotype"/>
          <w:color w:val="000000"/>
          <w:sz w:val="22"/>
          <w:szCs w:val="22"/>
        </w:rPr>
        <w:t xml:space="preserve">soldiers </w:t>
      </w:r>
      <w:r w:rsidR="006C3882">
        <w:rPr>
          <w:rFonts w:ascii="Palatino Linotype" w:hAnsi="Palatino Linotype"/>
          <w:color w:val="000000"/>
          <w:sz w:val="22"/>
          <w:szCs w:val="22"/>
        </w:rPr>
        <w:t>and transformed into</w:t>
      </w:r>
      <w:r w:rsidR="00506461" w:rsidRPr="00AE21A2">
        <w:rPr>
          <w:rFonts w:ascii="Palatino Linotype" w:hAnsi="Palatino Linotype"/>
          <w:color w:val="000000"/>
          <w:sz w:val="22"/>
          <w:szCs w:val="22"/>
        </w:rPr>
        <w:t xml:space="preserve"> me</w:t>
      </w:r>
      <w:r w:rsidR="00F9506C" w:rsidRPr="00AE21A2">
        <w:rPr>
          <w:rFonts w:ascii="Palatino Linotype" w:hAnsi="Palatino Linotype"/>
          <w:color w:val="000000"/>
          <w:sz w:val="22"/>
          <w:szCs w:val="22"/>
        </w:rPr>
        <w:t xml:space="preserve">dical facilities, including Alexandria’s </w:t>
      </w:r>
      <w:r w:rsidR="00982658">
        <w:rPr>
          <w:rFonts w:ascii="Palatino Linotype" w:hAnsi="Palatino Linotype"/>
          <w:color w:val="000000"/>
          <w:sz w:val="22"/>
          <w:szCs w:val="22"/>
        </w:rPr>
        <w:t>Mansion House Hospital, which</w:t>
      </w:r>
      <w:r w:rsidR="00F9506C" w:rsidRPr="00AE21A2">
        <w:rPr>
          <w:rFonts w:ascii="Palatino Linotype" w:hAnsi="Palatino Linotype"/>
          <w:color w:val="000000"/>
          <w:sz w:val="22"/>
          <w:szCs w:val="22"/>
        </w:rPr>
        <w:t xml:space="preserve"> provided inspiration for the recent PBS drama series </w:t>
      </w:r>
      <w:r w:rsidR="004D335F" w:rsidRPr="00AE21A2">
        <w:rPr>
          <w:rFonts w:ascii="Palatino Linotype" w:hAnsi="Palatino Linotype"/>
          <w:i/>
          <w:color w:val="000000"/>
          <w:sz w:val="22"/>
          <w:szCs w:val="22"/>
        </w:rPr>
        <w:t>Mercy Street</w:t>
      </w:r>
      <w:r w:rsidR="00734FF4" w:rsidRPr="00AE21A2">
        <w:rPr>
          <w:rFonts w:ascii="Palatino Linotype" w:hAnsi="Palatino Linotype"/>
          <w:i/>
          <w:color w:val="000000"/>
          <w:sz w:val="22"/>
          <w:szCs w:val="22"/>
        </w:rPr>
        <w:t xml:space="preserve">. </w:t>
      </w:r>
    </w:p>
    <w:p w:rsidR="00717DE9" w:rsidRPr="00AE21A2" w:rsidRDefault="00717DE9" w:rsidP="00240C8E">
      <w:pPr>
        <w:autoSpaceDE w:val="0"/>
        <w:autoSpaceDN w:val="0"/>
        <w:adjustRightInd w:val="0"/>
        <w:rPr>
          <w:rFonts w:ascii="Palatino Linotype" w:hAnsi="Palatino Linotype"/>
          <w:bCs/>
          <w:color w:val="000000"/>
          <w:sz w:val="22"/>
          <w:szCs w:val="22"/>
        </w:rPr>
      </w:pPr>
    </w:p>
    <w:p w:rsidR="00240C8E" w:rsidRPr="00AE21A2" w:rsidRDefault="00491C5C" w:rsidP="00240C8E">
      <w:pPr>
        <w:autoSpaceDE w:val="0"/>
        <w:autoSpaceDN w:val="0"/>
        <w:adjustRightInd w:val="0"/>
        <w:rPr>
          <w:rFonts w:ascii="Palatino Linotype" w:hAnsi="Palatino Linotype"/>
          <w:bCs/>
          <w:color w:val="000000"/>
          <w:sz w:val="22"/>
          <w:szCs w:val="22"/>
        </w:rPr>
      </w:pPr>
      <w:r>
        <w:rPr>
          <w:rFonts w:ascii="Palatino Linotype" w:hAnsi="Palatino Linotype"/>
          <w:b/>
          <w:color w:val="000000"/>
          <w:sz w:val="22"/>
          <w:szCs w:val="22"/>
        </w:rPr>
        <w:t>WHO</w:t>
      </w:r>
      <w:r w:rsidRPr="00AE21A2">
        <w:rPr>
          <w:rFonts w:ascii="Palatino Linotype" w:hAnsi="Palatino Linotype"/>
          <w:b/>
          <w:color w:val="000000"/>
          <w:sz w:val="22"/>
          <w:szCs w:val="22"/>
        </w:rPr>
        <w:t>:</w:t>
      </w:r>
      <w:r w:rsidRPr="00AE21A2">
        <w:rPr>
          <w:rFonts w:ascii="Palatino Linotype" w:hAnsi="Palatino Linotype"/>
          <w:color w:val="000000"/>
          <w:sz w:val="22"/>
          <w:szCs w:val="22"/>
        </w:rPr>
        <w:t xml:space="preserve"> </w:t>
      </w:r>
      <w:r w:rsidR="00126533">
        <w:rPr>
          <w:rFonts w:ascii="Palatino Linotype" w:hAnsi="Palatino Linotype"/>
          <w:bCs/>
          <w:color w:val="000000"/>
          <w:sz w:val="22"/>
          <w:szCs w:val="22"/>
        </w:rPr>
        <w:t xml:space="preserve">The </w:t>
      </w:r>
      <w:r w:rsidR="00717DE9" w:rsidRPr="00AE21A2">
        <w:rPr>
          <w:rFonts w:ascii="Palatino Linotype" w:hAnsi="Palatino Linotype"/>
          <w:bCs/>
          <w:color w:val="000000"/>
          <w:sz w:val="22"/>
          <w:szCs w:val="22"/>
        </w:rPr>
        <w:t xml:space="preserve">film is the result of </w:t>
      </w:r>
      <w:r w:rsidR="00293E6C">
        <w:rPr>
          <w:rFonts w:ascii="Palatino Linotype" w:hAnsi="Palatino Linotype"/>
          <w:bCs/>
          <w:color w:val="000000"/>
          <w:sz w:val="22"/>
          <w:szCs w:val="22"/>
        </w:rPr>
        <w:t>research</w:t>
      </w:r>
      <w:r w:rsidR="00717DE9" w:rsidRPr="00AE21A2">
        <w:rPr>
          <w:rFonts w:ascii="Palatino Linotype" w:hAnsi="Palatino Linotype"/>
          <w:bCs/>
          <w:color w:val="000000"/>
          <w:sz w:val="22"/>
          <w:szCs w:val="22"/>
        </w:rPr>
        <w:t xml:space="preserve"> conducted at the Alexandria Libr</w:t>
      </w:r>
      <w:r w:rsidR="00515A45">
        <w:rPr>
          <w:rFonts w:ascii="Palatino Linotype" w:hAnsi="Palatino Linotype"/>
          <w:bCs/>
          <w:color w:val="000000"/>
          <w:sz w:val="22"/>
          <w:szCs w:val="22"/>
        </w:rPr>
        <w:t xml:space="preserve">ary, </w:t>
      </w:r>
      <w:r w:rsidR="00F93DBC">
        <w:rPr>
          <w:rFonts w:ascii="Palatino Linotype" w:hAnsi="Palatino Linotype"/>
          <w:bCs/>
          <w:color w:val="000000"/>
          <w:sz w:val="22"/>
          <w:szCs w:val="22"/>
        </w:rPr>
        <w:t xml:space="preserve">and </w:t>
      </w:r>
      <w:r w:rsidR="00F93DBC" w:rsidRPr="00AE21A2">
        <w:rPr>
          <w:rFonts w:ascii="Palatino Linotype" w:hAnsi="Palatino Linotype"/>
          <w:bCs/>
          <w:color w:val="000000"/>
          <w:sz w:val="22"/>
          <w:szCs w:val="22"/>
        </w:rPr>
        <w:t>other city resources</w:t>
      </w:r>
      <w:r w:rsidR="00F93DBC">
        <w:rPr>
          <w:rFonts w:ascii="Palatino Linotype" w:hAnsi="Palatino Linotype"/>
          <w:bCs/>
          <w:color w:val="000000"/>
          <w:sz w:val="22"/>
          <w:szCs w:val="22"/>
        </w:rPr>
        <w:t xml:space="preserve">, as well as </w:t>
      </w:r>
      <w:r w:rsidR="00515A45">
        <w:rPr>
          <w:rFonts w:ascii="Palatino Linotype" w:hAnsi="Palatino Linotype"/>
          <w:bCs/>
          <w:color w:val="000000"/>
          <w:sz w:val="22"/>
          <w:szCs w:val="22"/>
        </w:rPr>
        <w:t>the Library of Congress,</w:t>
      </w:r>
      <w:r w:rsidR="00F93DBC">
        <w:rPr>
          <w:rFonts w:ascii="Palatino Linotype" w:hAnsi="Palatino Linotype"/>
          <w:bCs/>
          <w:color w:val="000000"/>
          <w:sz w:val="22"/>
          <w:szCs w:val="22"/>
        </w:rPr>
        <w:t xml:space="preserve"> and</w:t>
      </w:r>
      <w:r w:rsidR="00515A45">
        <w:rPr>
          <w:rFonts w:ascii="Palatino Linotype" w:hAnsi="Palatino Linotype"/>
          <w:bCs/>
          <w:color w:val="000000"/>
          <w:sz w:val="22"/>
          <w:szCs w:val="22"/>
        </w:rPr>
        <w:t xml:space="preserve"> </w:t>
      </w:r>
      <w:r w:rsidR="00F93DBC">
        <w:rPr>
          <w:rFonts w:ascii="Palatino Linotype" w:hAnsi="Palatino Linotype"/>
          <w:bCs/>
          <w:color w:val="000000"/>
          <w:sz w:val="22"/>
          <w:szCs w:val="22"/>
        </w:rPr>
        <w:t>the National Archives</w:t>
      </w:r>
      <w:r w:rsidR="00717DE9" w:rsidRPr="00AE21A2">
        <w:rPr>
          <w:rFonts w:ascii="Palatino Linotype" w:hAnsi="Palatino Linotype"/>
          <w:bCs/>
          <w:color w:val="000000"/>
          <w:sz w:val="22"/>
          <w:szCs w:val="22"/>
        </w:rPr>
        <w:t xml:space="preserve">. </w:t>
      </w:r>
      <w:r w:rsidR="008B0F8B">
        <w:rPr>
          <w:rFonts w:ascii="Palatino Linotype" w:hAnsi="Palatino Linotype"/>
          <w:bCs/>
          <w:color w:val="000000"/>
          <w:sz w:val="22"/>
          <w:szCs w:val="22"/>
        </w:rPr>
        <w:t>Participating in the film are loc</w:t>
      </w:r>
      <w:r w:rsidR="00EA4AA1">
        <w:rPr>
          <w:rFonts w:ascii="Palatino Linotype" w:hAnsi="Palatino Linotype"/>
          <w:bCs/>
          <w:color w:val="000000"/>
          <w:sz w:val="22"/>
          <w:szCs w:val="22"/>
        </w:rPr>
        <w:t>a</w:t>
      </w:r>
      <w:r w:rsidR="008B0F8B">
        <w:rPr>
          <w:rFonts w:ascii="Palatino Linotype" w:hAnsi="Palatino Linotype"/>
          <w:bCs/>
          <w:color w:val="000000"/>
          <w:sz w:val="22"/>
          <w:szCs w:val="22"/>
        </w:rPr>
        <w:t>l historian and experts on the era, including</w:t>
      </w:r>
      <w:r w:rsidR="003F1DA1">
        <w:rPr>
          <w:rFonts w:ascii="Palatino Linotype" w:hAnsi="Palatino Linotype"/>
          <w:bCs/>
          <w:color w:val="000000"/>
          <w:sz w:val="22"/>
          <w:szCs w:val="22"/>
        </w:rPr>
        <w:t xml:space="preserve"> </w:t>
      </w:r>
      <w:r w:rsidR="00717DE9" w:rsidRPr="00AE21A2">
        <w:rPr>
          <w:rFonts w:ascii="Palatino Linotype" w:hAnsi="Palatino Linotype"/>
          <w:bCs/>
          <w:color w:val="000000"/>
          <w:sz w:val="22"/>
          <w:szCs w:val="22"/>
        </w:rPr>
        <w:t>Jim Mackay of The Lyceum; Audrey Davis of the Alexandria Black History Museum; Susan Hellman</w:t>
      </w:r>
      <w:r w:rsidR="0073786A" w:rsidRPr="00AE21A2">
        <w:rPr>
          <w:rFonts w:ascii="Palatino Linotype" w:hAnsi="Palatino Linotype"/>
          <w:bCs/>
          <w:color w:val="000000"/>
          <w:sz w:val="22"/>
          <w:szCs w:val="22"/>
        </w:rPr>
        <w:t xml:space="preserve"> of Carlyle House Historic Park; </w:t>
      </w:r>
      <w:r w:rsidR="002F6AE9" w:rsidRPr="00AE21A2">
        <w:rPr>
          <w:rFonts w:ascii="Palatino Linotype" w:hAnsi="Palatino Linotype"/>
          <w:bCs/>
          <w:color w:val="000000"/>
          <w:sz w:val="22"/>
          <w:szCs w:val="22"/>
        </w:rPr>
        <w:t xml:space="preserve">Susan Cumbey of the Fort Ward Museum; and J. Lance Mallamo of the Office of Historic Alexandria. </w:t>
      </w:r>
    </w:p>
    <w:p w:rsidR="00717DE9" w:rsidRPr="00AE21A2" w:rsidRDefault="00717DE9" w:rsidP="00240C8E">
      <w:pPr>
        <w:autoSpaceDE w:val="0"/>
        <w:autoSpaceDN w:val="0"/>
        <w:adjustRightInd w:val="0"/>
        <w:rPr>
          <w:rFonts w:ascii="Palatino Linotype" w:hAnsi="Palatino Linotype"/>
          <w:bCs/>
          <w:color w:val="000000"/>
          <w:sz w:val="22"/>
          <w:szCs w:val="22"/>
        </w:rPr>
      </w:pPr>
    </w:p>
    <w:p w:rsidR="00240C8E" w:rsidRPr="00AE21A2" w:rsidRDefault="00240C8E" w:rsidP="00240C8E">
      <w:pPr>
        <w:rPr>
          <w:rFonts w:ascii="Palatino Linotype" w:hAnsi="Palatino Linotype"/>
          <w:b/>
          <w:sz w:val="22"/>
          <w:szCs w:val="22"/>
        </w:rPr>
      </w:pPr>
      <w:r w:rsidRPr="00AE21A2">
        <w:rPr>
          <w:rFonts w:ascii="Palatino Linotype" w:hAnsi="Palatino Linotype"/>
          <w:b/>
          <w:sz w:val="22"/>
          <w:szCs w:val="22"/>
        </w:rPr>
        <w:t xml:space="preserve">WHEN: </w:t>
      </w:r>
      <w:r w:rsidR="00F92174" w:rsidRPr="00AE21A2">
        <w:rPr>
          <w:rFonts w:ascii="Palatino Linotype" w:hAnsi="Palatino Linotype" w:cs="Verdana"/>
          <w:color w:val="000000"/>
          <w:sz w:val="22"/>
          <w:szCs w:val="22"/>
        </w:rPr>
        <w:t>Wednesday, March 9, 2016</w:t>
      </w:r>
      <w:r w:rsidRPr="00AE21A2">
        <w:rPr>
          <w:rFonts w:ascii="Palatino Linotype" w:hAnsi="Palatino Linotype" w:cs="Verdana"/>
          <w:color w:val="000000"/>
          <w:sz w:val="22"/>
          <w:szCs w:val="22"/>
        </w:rPr>
        <w:t xml:space="preserve"> at 8 p.m. (premiere) </w:t>
      </w:r>
      <w:r w:rsidR="00F92174" w:rsidRPr="00AE21A2">
        <w:rPr>
          <w:rFonts w:ascii="Palatino Linotype" w:hAnsi="Palatino Linotype" w:cs="Verdana"/>
          <w:color w:val="000000"/>
          <w:sz w:val="22"/>
          <w:szCs w:val="22"/>
        </w:rPr>
        <w:t>with repeats weekend afternoons</w:t>
      </w:r>
      <w:r w:rsidR="008B502C" w:rsidRPr="00AE21A2">
        <w:rPr>
          <w:rFonts w:ascii="Palatino Linotype" w:hAnsi="Palatino Linotype" w:cs="Verdana"/>
          <w:color w:val="000000"/>
          <w:sz w:val="22"/>
          <w:szCs w:val="22"/>
        </w:rPr>
        <w:t xml:space="preserve"> and in primetime on Wednesday, March 16 at 10 p.m. </w:t>
      </w:r>
      <w:r w:rsidR="0073786A" w:rsidRPr="00AE21A2">
        <w:rPr>
          <w:rFonts w:ascii="Palatino Linotype" w:hAnsi="Palatino Linotype" w:cs="Verdana"/>
          <w:color w:val="000000"/>
          <w:sz w:val="22"/>
          <w:szCs w:val="22"/>
        </w:rPr>
        <w:t xml:space="preserve">on WETA TV 26 </w:t>
      </w:r>
      <w:r w:rsidR="008B502C" w:rsidRPr="00AE21A2">
        <w:rPr>
          <w:rFonts w:ascii="Palatino Linotype" w:hAnsi="Palatino Linotype" w:cs="Verdana"/>
          <w:color w:val="000000"/>
          <w:sz w:val="22"/>
          <w:szCs w:val="22"/>
        </w:rPr>
        <w:t>and WETA HD.</w:t>
      </w:r>
    </w:p>
    <w:p w:rsidR="008B502C" w:rsidRPr="00AE21A2" w:rsidRDefault="008B502C" w:rsidP="00240C8E">
      <w:pPr>
        <w:autoSpaceDE w:val="0"/>
        <w:autoSpaceDN w:val="0"/>
        <w:adjustRightInd w:val="0"/>
        <w:ind w:firstLine="900"/>
        <w:rPr>
          <w:rFonts w:ascii="Palatino Linotype" w:hAnsi="Palatino Linotype" w:cs="Verdana"/>
          <w:color w:val="000000"/>
          <w:sz w:val="22"/>
          <w:szCs w:val="22"/>
        </w:rPr>
      </w:pPr>
    </w:p>
    <w:p w:rsidR="005A32D5" w:rsidRPr="00AE21A2" w:rsidRDefault="005A32D5" w:rsidP="005A32D5">
      <w:pPr>
        <w:autoSpaceDE w:val="0"/>
        <w:autoSpaceDN w:val="0"/>
        <w:adjustRightInd w:val="0"/>
        <w:ind w:firstLine="900"/>
        <w:rPr>
          <w:rFonts w:ascii="Palatino Linotype" w:hAnsi="Palatino Linotype" w:cs="Verdana"/>
          <w:b/>
          <w:bCs/>
          <w:color w:val="000000"/>
          <w:sz w:val="22"/>
          <w:szCs w:val="22"/>
        </w:rPr>
      </w:pPr>
      <w:proofErr w:type="gramStart"/>
      <w:r w:rsidRPr="00AE21A2">
        <w:rPr>
          <w:rFonts w:ascii="Palatino Linotype" w:hAnsi="Palatino Linotype" w:cs="Verdana"/>
          <w:color w:val="000000"/>
          <w:sz w:val="22"/>
          <w:szCs w:val="22"/>
        </w:rPr>
        <w:t xml:space="preserve">Saturday, March 12, 2016 at </w:t>
      </w:r>
      <w:r>
        <w:rPr>
          <w:rFonts w:ascii="Palatino Linotype" w:hAnsi="Palatino Linotype" w:cs="Verdana"/>
          <w:color w:val="000000"/>
          <w:sz w:val="22"/>
          <w:szCs w:val="22"/>
        </w:rPr>
        <w:t>4:30 p.m.</w:t>
      </w:r>
      <w:proofErr w:type="gramEnd"/>
    </w:p>
    <w:p w:rsidR="005A32D5" w:rsidRPr="00AE21A2" w:rsidRDefault="005A32D5" w:rsidP="005A32D5">
      <w:pPr>
        <w:autoSpaceDE w:val="0"/>
        <w:autoSpaceDN w:val="0"/>
        <w:adjustRightInd w:val="0"/>
        <w:ind w:firstLine="900"/>
        <w:rPr>
          <w:rFonts w:ascii="Palatino Linotype" w:hAnsi="Palatino Linotype" w:cs="Verdana"/>
          <w:b/>
          <w:color w:val="000000"/>
          <w:sz w:val="22"/>
          <w:szCs w:val="22"/>
        </w:rPr>
      </w:pPr>
      <w:proofErr w:type="gramStart"/>
      <w:r w:rsidRPr="00AE21A2">
        <w:rPr>
          <w:rFonts w:ascii="Palatino Linotype" w:hAnsi="Palatino Linotype" w:cs="Verdana"/>
          <w:color w:val="000000"/>
          <w:sz w:val="22"/>
          <w:szCs w:val="22"/>
        </w:rPr>
        <w:t xml:space="preserve">Sunday, March 13, 2016 at </w:t>
      </w:r>
      <w:r>
        <w:rPr>
          <w:rFonts w:ascii="Palatino Linotype" w:hAnsi="Palatino Linotype" w:cs="Verdana"/>
          <w:color w:val="000000"/>
          <w:sz w:val="22"/>
          <w:szCs w:val="22"/>
        </w:rPr>
        <w:t>5:30 p.m.</w:t>
      </w:r>
      <w:proofErr w:type="gramEnd"/>
    </w:p>
    <w:p w:rsidR="005A32D5" w:rsidRDefault="005A32D5" w:rsidP="005A32D5">
      <w:pPr>
        <w:ind w:firstLine="900"/>
        <w:rPr>
          <w:rFonts w:ascii="Palatino Linotype" w:hAnsi="Palatino Linotype" w:cs="Verdana"/>
          <w:color w:val="000000"/>
          <w:sz w:val="22"/>
          <w:szCs w:val="22"/>
        </w:rPr>
      </w:pPr>
      <w:proofErr w:type="gramStart"/>
      <w:r w:rsidRPr="00AE21A2">
        <w:rPr>
          <w:rFonts w:ascii="Palatino Linotype" w:hAnsi="Palatino Linotype" w:cs="Verdana"/>
          <w:color w:val="000000"/>
          <w:sz w:val="22"/>
          <w:szCs w:val="22"/>
        </w:rPr>
        <w:t>Saturday, March 19, 2016 at</w:t>
      </w:r>
      <w:r>
        <w:rPr>
          <w:rFonts w:ascii="Palatino Linotype" w:hAnsi="Palatino Linotype" w:cs="Verdana"/>
          <w:color w:val="000000"/>
          <w:sz w:val="22"/>
          <w:szCs w:val="22"/>
        </w:rPr>
        <w:t xml:space="preserve"> 4:00 p.m.</w:t>
      </w:r>
      <w:proofErr w:type="gramEnd"/>
    </w:p>
    <w:p w:rsidR="00240C8E" w:rsidRPr="00AE21A2" w:rsidRDefault="00240C8E" w:rsidP="005A32D5">
      <w:pPr>
        <w:rPr>
          <w:rFonts w:ascii="Palatino Linotype" w:hAnsi="Palatino Linotype" w:cs="Verdana"/>
          <w:color w:val="000000"/>
          <w:sz w:val="22"/>
          <w:szCs w:val="22"/>
        </w:rPr>
      </w:pPr>
    </w:p>
    <w:p w:rsidR="00240C8E" w:rsidRPr="00AE21A2" w:rsidRDefault="00240C8E" w:rsidP="00240C8E">
      <w:pPr>
        <w:ind w:firstLine="900"/>
        <w:rPr>
          <w:rFonts w:ascii="Palatino Linotype" w:hAnsi="Palatino Linotype" w:cs="Verdana"/>
          <w:color w:val="000000"/>
          <w:sz w:val="22"/>
          <w:szCs w:val="22"/>
        </w:rPr>
      </w:pPr>
      <w:r w:rsidRPr="00AE21A2">
        <w:rPr>
          <w:rFonts w:ascii="Palatino Linotype" w:hAnsi="Palatino Linotype" w:cs="Verdana"/>
          <w:color w:val="000000"/>
          <w:sz w:val="22"/>
          <w:szCs w:val="22"/>
        </w:rPr>
        <w:t xml:space="preserve">Check </w:t>
      </w:r>
      <w:r w:rsidRPr="00AE21A2">
        <w:rPr>
          <w:rFonts w:ascii="Palatino Linotype" w:hAnsi="Palatino Linotype" w:cs="Verdana"/>
          <w:i/>
          <w:color w:val="000000"/>
          <w:sz w:val="22"/>
          <w:szCs w:val="22"/>
        </w:rPr>
        <w:t>www.weta.org</w:t>
      </w:r>
      <w:r w:rsidRPr="00AE21A2">
        <w:rPr>
          <w:rFonts w:ascii="Palatino Linotype" w:hAnsi="Palatino Linotype" w:cs="Verdana"/>
          <w:color w:val="000000"/>
          <w:sz w:val="22"/>
          <w:szCs w:val="22"/>
        </w:rPr>
        <w:t xml:space="preserve"> for additional listings. </w:t>
      </w:r>
    </w:p>
    <w:p w:rsidR="00240C8E" w:rsidRPr="00AE21A2" w:rsidRDefault="00240C8E" w:rsidP="00240C8E">
      <w:pPr>
        <w:ind w:firstLine="900"/>
        <w:rPr>
          <w:rFonts w:ascii="Palatino Linotype" w:hAnsi="Palatino Linotype" w:cs="Verdana"/>
          <w:color w:val="000000"/>
          <w:sz w:val="22"/>
          <w:szCs w:val="22"/>
        </w:rPr>
      </w:pPr>
    </w:p>
    <w:p w:rsidR="00240C8E" w:rsidRDefault="00240C8E" w:rsidP="00240C8E">
      <w:pPr>
        <w:rPr>
          <w:rFonts w:ascii="Palatino Linotype" w:hAnsi="Palatino Linotype" w:cs="Verdana"/>
          <w:color w:val="000000"/>
          <w:sz w:val="22"/>
          <w:szCs w:val="22"/>
        </w:rPr>
      </w:pPr>
      <w:r w:rsidRPr="00AE21A2">
        <w:rPr>
          <w:rFonts w:ascii="Palatino Linotype" w:hAnsi="Palatino Linotype" w:cs="Verdana"/>
          <w:b/>
          <w:color w:val="000000"/>
          <w:sz w:val="22"/>
          <w:szCs w:val="22"/>
        </w:rPr>
        <w:t xml:space="preserve">MEDIA COVERAGE: </w:t>
      </w:r>
      <w:r w:rsidRPr="00AE21A2">
        <w:rPr>
          <w:rFonts w:ascii="Palatino Linotype" w:hAnsi="Palatino Linotype" w:cs="Verdana"/>
          <w:color w:val="000000"/>
          <w:sz w:val="22"/>
          <w:szCs w:val="22"/>
        </w:rPr>
        <w:t xml:space="preserve">Please contact </w:t>
      </w:r>
      <w:r w:rsidR="005A32D5">
        <w:rPr>
          <w:rFonts w:ascii="Palatino Linotype" w:hAnsi="Palatino Linotype" w:cs="Verdana"/>
          <w:color w:val="000000"/>
          <w:sz w:val="22"/>
          <w:szCs w:val="22"/>
        </w:rPr>
        <w:t>Jasmine Brown at jbrown</w:t>
      </w:r>
      <w:r w:rsidRPr="00AE21A2">
        <w:rPr>
          <w:rFonts w:ascii="Palatino Linotype" w:hAnsi="Palatino Linotype" w:cs="Verdana"/>
          <w:color w:val="000000"/>
          <w:sz w:val="22"/>
          <w:szCs w:val="22"/>
        </w:rPr>
        <w:t xml:space="preserve">@weta.org </w:t>
      </w:r>
      <w:r w:rsidR="00A83766">
        <w:rPr>
          <w:rFonts w:ascii="Palatino Linotype" w:hAnsi="Palatino Linotype" w:cs="Verdana"/>
          <w:color w:val="000000"/>
          <w:sz w:val="22"/>
          <w:szCs w:val="22"/>
        </w:rPr>
        <w:t>with</w:t>
      </w:r>
      <w:r w:rsidR="00A95727">
        <w:rPr>
          <w:rFonts w:ascii="Palatino Linotype" w:hAnsi="Palatino Linotype" w:cs="Verdana"/>
          <w:color w:val="000000"/>
          <w:sz w:val="22"/>
          <w:szCs w:val="22"/>
        </w:rPr>
        <w:t xml:space="preserve"> </w:t>
      </w:r>
      <w:r w:rsidR="00FE5800">
        <w:rPr>
          <w:rFonts w:ascii="Palatino Linotype" w:hAnsi="Palatino Linotype" w:cs="Verdana"/>
          <w:color w:val="000000"/>
          <w:sz w:val="22"/>
          <w:szCs w:val="22"/>
        </w:rPr>
        <w:t xml:space="preserve">questions about </w:t>
      </w:r>
      <w:r w:rsidR="00A95727">
        <w:rPr>
          <w:rFonts w:ascii="Palatino Linotype" w:hAnsi="Palatino Linotype" w:cs="Verdana"/>
          <w:color w:val="000000"/>
          <w:sz w:val="22"/>
          <w:szCs w:val="22"/>
        </w:rPr>
        <w:t xml:space="preserve">promotional </w:t>
      </w:r>
      <w:r w:rsidR="00FE5800">
        <w:rPr>
          <w:rFonts w:ascii="Palatino Linotype" w:hAnsi="Palatino Linotype" w:cs="Verdana"/>
          <w:color w:val="000000"/>
          <w:sz w:val="22"/>
          <w:szCs w:val="22"/>
        </w:rPr>
        <w:t xml:space="preserve">materials and media coverage. </w:t>
      </w:r>
      <w:r w:rsidR="00491C5C">
        <w:rPr>
          <w:rFonts w:ascii="Palatino Linotype" w:hAnsi="Palatino Linotype" w:cs="Verdana"/>
          <w:color w:val="000000"/>
          <w:sz w:val="22"/>
          <w:szCs w:val="22"/>
        </w:rPr>
        <w:t xml:space="preserve"> An electronic press kit with a promotional image is </w:t>
      </w:r>
      <w:r w:rsidR="00491C5C">
        <w:rPr>
          <w:rFonts w:ascii="Palatino Linotype" w:hAnsi="Palatino Linotype" w:cs="Verdana"/>
          <w:color w:val="000000"/>
          <w:sz w:val="22"/>
          <w:szCs w:val="22"/>
        </w:rPr>
        <w:lastRenderedPageBreak/>
        <w:t xml:space="preserve">available at the following link: </w:t>
      </w:r>
      <w:hyperlink r:id="rId6" w:history="1">
        <w:r w:rsidR="00706E71" w:rsidRPr="00B56980">
          <w:rPr>
            <w:rStyle w:val="Hyperlink"/>
            <w:rFonts w:ascii="Palatino Linotype" w:hAnsi="Palatino Linotype" w:cs="Verdana"/>
            <w:sz w:val="22"/>
            <w:szCs w:val="22"/>
          </w:rPr>
          <w:t>http://www.weta.org/press/martyrs-mayhem-martial-law-life-civil-war-alexandria</w:t>
        </w:r>
      </w:hyperlink>
      <w:r w:rsidR="00706E71">
        <w:rPr>
          <w:rFonts w:ascii="Palatino Linotype" w:hAnsi="Palatino Linotype" w:cs="Verdana"/>
          <w:color w:val="000000"/>
          <w:sz w:val="22"/>
          <w:szCs w:val="22"/>
        </w:rPr>
        <w:t xml:space="preserve"> </w:t>
      </w:r>
    </w:p>
    <w:p w:rsidR="00240C8E" w:rsidRPr="00AE21A2" w:rsidRDefault="00240C8E" w:rsidP="00240C8E">
      <w:pPr>
        <w:jc w:val="center"/>
        <w:rPr>
          <w:rFonts w:ascii="Palatino Linotype" w:hAnsi="Palatino Linotype" w:cs="Verdana"/>
          <w:color w:val="000000"/>
          <w:sz w:val="22"/>
          <w:szCs w:val="22"/>
        </w:rPr>
      </w:pPr>
    </w:p>
    <w:p w:rsidR="00140656" w:rsidRPr="00AB573E" w:rsidRDefault="00240C8E" w:rsidP="00AB573E">
      <w:pPr>
        <w:jc w:val="center"/>
        <w:rPr>
          <w:rFonts w:ascii="Palatino Linotype" w:hAnsi="Palatino Linotype" w:cs="Verdana"/>
          <w:color w:val="000000"/>
        </w:rPr>
      </w:pPr>
      <w:r w:rsidRPr="00AB573E">
        <w:rPr>
          <w:rFonts w:ascii="Palatino Linotype" w:hAnsi="Palatino Linotype" w:cs="Verdana"/>
          <w:color w:val="000000"/>
        </w:rPr>
        <w:t># # #</w:t>
      </w:r>
    </w:p>
    <w:sectPr w:rsidR="00140656" w:rsidRPr="00AB573E" w:rsidSect="001406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A4C7E"/>
    <w:multiLevelType w:val="hybridMultilevel"/>
    <w:tmpl w:val="F530F4A2"/>
    <w:lvl w:ilvl="0" w:tplc="87DC7F1C">
      <w:numFmt w:val="bullet"/>
      <w:lvlText w:val="—"/>
      <w:lvlJc w:val="left"/>
      <w:pPr>
        <w:ind w:left="-216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</w:abstractNum>
  <w:abstractNum w:abstractNumId="1">
    <w:nsid w:val="18897654"/>
    <w:multiLevelType w:val="hybridMultilevel"/>
    <w:tmpl w:val="B02E8B08"/>
    <w:lvl w:ilvl="0" w:tplc="93BC3EAC">
      <w:numFmt w:val="bullet"/>
      <w:lvlText w:val="—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240C8E"/>
    <w:rsid w:val="00006466"/>
    <w:rsid w:val="000107A2"/>
    <w:rsid w:val="00054F84"/>
    <w:rsid w:val="000610F9"/>
    <w:rsid w:val="00096BD8"/>
    <w:rsid w:val="000C7F5C"/>
    <w:rsid w:val="00126533"/>
    <w:rsid w:val="00140656"/>
    <w:rsid w:val="00163999"/>
    <w:rsid w:val="00165A8D"/>
    <w:rsid w:val="00175B22"/>
    <w:rsid w:val="0019700A"/>
    <w:rsid w:val="001B6312"/>
    <w:rsid w:val="00240C8E"/>
    <w:rsid w:val="00267002"/>
    <w:rsid w:val="0027396E"/>
    <w:rsid w:val="00293E6C"/>
    <w:rsid w:val="002F6AE9"/>
    <w:rsid w:val="00343B89"/>
    <w:rsid w:val="00371C57"/>
    <w:rsid w:val="0038318F"/>
    <w:rsid w:val="003A1E3C"/>
    <w:rsid w:val="003A4C86"/>
    <w:rsid w:val="003C632B"/>
    <w:rsid w:val="003F1DA1"/>
    <w:rsid w:val="00412250"/>
    <w:rsid w:val="00432E8B"/>
    <w:rsid w:val="00482564"/>
    <w:rsid w:val="004867DD"/>
    <w:rsid w:val="00491C5C"/>
    <w:rsid w:val="004B1030"/>
    <w:rsid w:val="004B2916"/>
    <w:rsid w:val="004D335F"/>
    <w:rsid w:val="004E4F5E"/>
    <w:rsid w:val="00506461"/>
    <w:rsid w:val="00515A45"/>
    <w:rsid w:val="005201BE"/>
    <w:rsid w:val="005321B5"/>
    <w:rsid w:val="00550020"/>
    <w:rsid w:val="00571E4F"/>
    <w:rsid w:val="00592E10"/>
    <w:rsid w:val="00597742"/>
    <w:rsid w:val="005A287E"/>
    <w:rsid w:val="005A32D5"/>
    <w:rsid w:val="005C0047"/>
    <w:rsid w:val="005C0580"/>
    <w:rsid w:val="0062541E"/>
    <w:rsid w:val="00653051"/>
    <w:rsid w:val="00664F2C"/>
    <w:rsid w:val="0069075E"/>
    <w:rsid w:val="006A46ED"/>
    <w:rsid w:val="006C3882"/>
    <w:rsid w:val="006C6E66"/>
    <w:rsid w:val="00706E71"/>
    <w:rsid w:val="00717DE9"/>
    <w:rsid w:val="00734FF4"/>
    <w:rsid w:val="0073786A"/>
    <w:rsid w:val="00741874"/>
    <w:rsid w:val="008275C6"/>
    <w:rsid w:val="00827792"/>
    <w:rsid w:val="008512F8"/>
    <w:rsid w:val="00883F22"/>
    <w:rsid w:val="008B0F8B"/>
    <w:rsid w:val="008B502C"/>
    <w:rsid w:val="008B5FFE"/>
    <w:rsid w:val="009476A2"/>
    <w:rsid w:val="00970247"/>
    <w:rsid w:val="00982658"/>
    <w:rsid w:val="009C7420"/>
    <w:rsid w:val="009F1753"/>
    <w:rsid w:val="00A12C1A"/>
    <w:rsid w:val="00A25D47"/>
    <w:rsid w:val="00A63D8B"/>
    <w:rsid w:val="00A83766"/>
    <w:rsid w:val="00A95727"/>
    <w:rsid w:val="00AB573E"/>
    <w:rsid w:val="00AE21A2"/>
    <w:rsid w:val="00B1498F"/>
    <w:rsid w:val="00BD029C"/>
    <w:rsid w:val="00C61922"/>
    <w:rsid w:val="00CD0C63"/>
    <w:rsid w:val="00CE5224"/>
    <w:rsid w:val="00D1629A"/>
    <w:rsid w:val="00D60A04"/>
    <w:rsid w:val="00DA175C"/>
    <w:rsid w:val="00DB25E5"/>
    <w:rsid w:val="00DE070E"/>
    <w:rsid w:val="00E43ED8"/>
    <w:rsid w:val="00EA4AA1"/>
    <w:rsid w:val="00EE4768"/>
    <w:rsid w:val="00F12797"/>
    <w:rsid w:val="00F92174"/>
    <w:rsid w:val="00F93DBC"/>
    <w:rsid w:val="00F9506C"/>
    <w:rsid w:val="00FC477E"/>
    <w:rsid w:val="00FE5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240C8E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240C8E"/>
    <w:pPr>
      <w:ind w:left="720"/>
      <w:contextualSpacing/>
    </w:pPr>
  </w:style>
  <w:style w:type="character" w:styleId="Hyperlink">
    <w:name w:val="Hyperlink"/>
    <w:unhideWhenUsed/>
    <w:rsid w:val="00AB57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ta.org/press/martyrs-mayhem-martial-law-life-civil-war-alexandria" TargetMode="External"/><Relationship Id="rId5" Type="http://schemas.openxmlformats.org/officeDocument/2006/relationships/hyperlink" Target="mailto:jbrown@wet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WETA</Company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jbrown</dc:creator>
  <cp:lastModifiedBy>jbrown</cp:lastModifiedBy>
  <cp:revision>75</cp:revision>
  <cp:lastPrinted>2016-03-07T21:47:00Z</cp:lastPrinted>
  <dcterms:created xsi:type="dcterms:W3CDTF">2016-03-03T17:13:00Z</dcterms:created>
  <dcterms:modified xsi:type="dcterms:W3CDTF">2016-03-08T21:06:00Z</dcterms:modified>
</cp:coreProperties>
</file>